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16755" w14:textId="4466AFF5" w:rsidR="00EE393D" w:rsidRDefault="000828FB" w:rsidP="00EE393D">
      <w:pPr>
        <w:pStyle w:val="Heading1"/>
      </w:pPr>
      <w:r>
        <w:t>REMOVE AND RELOCATE EXISTING gROUND MOUNT</w:t>
      </w:r>
      <w:r w:rsidR="00654C43">
        <w:t>ED</w:t>
      </w:r>
      <w:r w:rsidR="00125D3A">
        <w:t xml:space="preserve"> Eletrical</w:t>
      </w:r>
      <w:r>
        <w:t xml:space="preserve"> SERVICE</w:t>
      </w:r>
    </w:p>
    <w:p w14:paraId="73EB5614" w14:textId="0D271D84" w:rsidR="00DF3F25" w:rsidRDefault="00DF3F25" w:rsidP="00DF3F25">
      <w:r>
        <w:t xml:space="preserve">Effective: </w:t>
      </w:r>
      <w:r w:rsidR="007D5445">
        <w:t>March</w:t>
      </w:r>
      <w:r>
        <w:t xml:space="preserve"> 1, 202</w:t>
      </w:r>
      <w:r w:rsidR="000828FB">
        <w:t>5</w:t>
      </w:r>
    </w:p>
    <w:p w14:paraId="316D8C2D" w14:textId="53CE8E68" w:rsidR="00EE393D" w:rsidRDefault="002A4202" w:rsidP="00EE393D">
      <w:r>
        <w:t>80</w:t>
      </w:r>
      <w:r w:rsidR="000828FB">
        <w:t>5</w:t>
      </w:r>
      <w:r>
        <w:t>.0</w:t>
      </w:r>
      <w:r w:rsidR="000828FB">
        <w:t>3</w:t>
      </w:r>
      <w:r>
        <w:t>TS</w:t>
      </w:r>
    </w:p>
    <w:p w14:paraId="52A7747C" w14:textId="77777777" w:rsidR="00EE393D" w:rsidRDefault="00EE393D" w:rsidP="00EE393D"/>
    <w:p w14:paraId="7D2CA697" w14:textId="77777777" w:rsidR="00EE393D" w:rsidRPr="00312EC4" w:rsidRDefault="00EE393D" w:rsidP="00EE393D">
      <w:pPr>
        <w:rPr>
          <w:u w:val="single"/>
        </w:rPr>
      </w:pPr>
      <w:r w:rsidRPr="00312EC4">
        <w:rPr>
          <w:u w:val="single"/>
        </w:rPr>
        <w:t>Description.</w:t>
      </w:r>
    </w:p>
    <w:p w14:paraId="11ED30B6" w14:textId="578767DE" w:rsidR="00EE393D" w:rsidRDefault="00654C43" w:rsidP="000828FB">
      <w:r>
        <w:t>T</w:t>
      </w:r>
      <w:r w:rsidR="000828FB">
        <w:t xml:space="preserve">his work shall consist of </w:t>
      </w:r>
      <w:r w:rsidR="008E1C62">
        <w:t>relocating an existing ground mounted electrical service cabinet and all necessary component</w:t>
      </w:r>
      <w:r w:rsidR="00C96E67">
        <w:t>s</w:t>
      </w:r>
      <w:r w:rsidR="008E1C62">
        <w:t xml:space="preserve"> onto a new foundation as shown per the plans. </w:t>
      </w:r>
      <w:r w:rsidR="00A82C93">
        <w:t>When the ground mount electrical service cabinet cannot be immediately relocated</w:t>
      </w:r>
      <w:r w:rsidR="00612238">
        <w:t xml:space="preserve">, the contractor shall </w:t>
      </w:r>
      <w:r w:rsidR="00A82C93">
        <w:t xml:space="preserve">store </w:t>
      </w:r>
      <w:r w:rsidR="00612238">
        <w:t>the ground mount electrical service cabinet and electric meter</w:t>
      </w:r>
      <w:r w:rsidR="00A74802">
        <w:t xml:space="preserve"> (if applicable)</w:t>
      </w:r>
      <w:r w:rsidR="00A82C93">
        <w:t xml:space="preserve"> until such a time that they can be reinstalled for the proposed permanent traffic signal.</w:t>
      </w:r>
      <w:r w:rsidR="00013E88">
        <w:t xml:space="preserve"> </w:t>
      </w:r>
      <w:r w:rsidR="00013E88" w:rsidRPr="006E148F">
        <w:rPr>
          <w:rFonts w:cs="Arial"/>
        </w:rPr>
        <w:t xml:space="preserve">Any damage sustained by the </w:t>
      </w:r>
      <w:r w:rsidR="00013E88">
        <w:rPr>
          <w:rFonts w:cs="Arial"/>
        </w:rPr>
        <w:t>ground mounted electrical service cabinet or its components</w:t>
      </w:r>
      <w:r w:rsidR="00013E88" w:rsidRPr="006E148F">
        <w:rPr>
          <w:rFonts w:cs="Arial"/>
        </w:rPr>
        <w:t xml:space="preserve"> during the removal, storage, transport, and/or reinstallation operations </w:t>
      </w:r>
      <w:r w:rsidR="00013E88">
        <w:rPr>
          <w:rFonts w:cs="Arial"/>
        </w:rPr>
        <w:t>must</w:t>
      </w:r>
      <w:r w:rsidR="00013E88" w:rsidRPr="006E148F">
        <w:rPr>
          <w:rFonts w:cs="Arial"/>
        </w:rPr>
        <w:t xml:space="preserve"> be repaired or replaced in kind by the </w:t>
      </w:r>
      <w:r w:rsidR="00013E88">
        <w:rPr>
          <w:rFonts w:cs="Arial"/>
        </w:rPr>
        <w:t>Contractor</w:t>
      </w:r>
      <w:r w:rsidR="00013E88" w:rsidRPr="006E148F">
        <w:rPr>
          <w:rFonts w:cs="Arial"/>
        </w:rPr>
        <w:t xml:space="preserve"> to the satisfaction of the Engineer at the Contractor’s expense.</w:t>
      </w:r>
      <w:r w:rsidR="00013E88">
        <w:rPr>
          <w:rFonts w:cs="Arial"/>
        </w:rPr>
        <w:t xml:space="preserve"> All work described herein</w:t>
      </w:r>
      <w:r w:rsidR="008E1C62">
        <w:t xml:space="preserve"> </w:t>
      </w:r>
      <w:r w:rsidR="005E3B3B">
        <w:t>must</w:t>
      </w:r>
      <w:r w:rsidR="008E1C62">
        <w:t xml:space="preserve"> meet the requirements of the Service Installation (Traffic Signals)</w:t>
      </w:r>
      <w:r w:rsidR="00F62117">
        <w:t xml:space="preserve"> special provision</w:t>
      </w:r>
      <w:r w:rsidR="008E1C62">
        <w:t>.</w:t>
      </w:r>
      <w:r w:rsidR="00310F1A">
        <w:t xml:space="preserve"> </w:t>
      </w:r>
      <w:r w:rsidR="007E4BEA">
        <w:t xml:space="preserve"> All work and coordination with the electric utility company shall be included in this pay item.</w:t>
      </w:r>
    </w:p>
    <w:p w14:paraId="0D9A8D26" w14:textId="77777777" w:rsidR="00240D30" w:rsidRDefault="00240D30" w:rsidP="00EE393D">
      <w:pPr>
        <w:pStyle w:val="DefaultText"/>
        <w:rPr>
          <w:sz w:val="22"/>
        </w:rPr>
      </w:pPr>
    </w:p>
    <w:p w14:paraId="0EBDC6BD" w14:textId="77777777" w:rsidR="00EE393D" w:rsidRPr="00312EC4" w:rsidRDefault="00EE393D" w:rsidP="00EE393D">
      <w:pPr>
        <w:rPr>
          <w:u w:val="single"/>
        </w:rPr>
      </w:pPr>
      <w:r w:rsidRPr="00312EC4">
        <w:rPr>
          <w:u w:val="single"/>
        </w:rPr>
        <w:t xml:space="preserve">Basis of Payment.  </w:t>
      </w:r>
    </w:p>
    <w:p w14:paraId="217E079F" w14:textId="647946A6" w:rsidR="00EE393D" w:rsidRDefault="00B6309B" w:rsidP="00B6309B">
      <w:r>
        <w:t>The work of removing and relocating the</w:t>
      </w:r>
      <w:r w:rsidR="00750BC1">
        <w:t xml:space="preserve"> ground mounted</w:t>
      </w:r>
      <w:r>
        <w:t xml:space="preserve"> electrical service with new</w:t>
      </w:r>
      <w:r w:rsidR="00C96E67">
        <w:t xml:space="preserve"> or existing</w:t>
      </w:r>
      <w:r>
        <w:t xml:space="preserve"> metered service shall be paid for at the contract unit price each for REMOVE AND RELOCATE EXISTING </w:t>
      </w:r>
      <w:r w:rsidR="00830EC0">
        <w:t xml:space="preserve">GROUND MOUNTED </w:t>
      </w:r>
      <w:r w:rsidR="00125D3A">
        <w:t xml:space="preserve">ELECTRICAL </w:t>
      </w:r>
      <w:r>
        <w:t>SERVICE. The CONCRETE FOUNDATION, TYPE A, which includes the ground rod, shall be paid for separately. Any charges by the utility companies shall be approved by the engineer and paid for as an addition to the contract according to Article 109.05 of the Standard Specifications.</w:t>
      </w:r>
    </w:p>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7BB44" w14:textId="77777777" w:rsidR="00A470F4" w:rsidRDefault="00A470F4" w:rsidP="00023F30">
      <w:r>
        <w:separator/>
      </w:r>
    </w:p>
  </w:endnote>
  <w:endnote w:type="continuationSeparator" w:id="0">
    <w:p w14:paraId="6175D9FC" w14:textId="77777777" w:rsidR="00A470F4" w:rsidRDefault="00A470F4"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19F84" w14:textId="77777777" w:rsidR="00A470F4" w:rsidRDefault="00A470F4" w:rsidP="00023F30">
      <w:r>
        <w:separator/>
      </w:r>
    </w:p>
  </w:footnote>
  <w:footnote w:type="continuationSeparator" w:id="0">
    <w:p w14:paraId="5A1244A1" w14:textId="77777777" w:rsidR="00A470F4" w:rsidRDefault="00A470F4"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7F7E5BE3"/>
    <w:multiLevelType w:val="hybridMultilevel"/>
    <w:tmpl w:val="AB2A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4109515">
    <w:abstractNumId w:val="0"/>
  </w:num>
  <w:num w:numId="2" w16cid:durableId="1659184866">
    <w:abstractNumId w:val="1"/>
  </w:num>
  <w:num w:numId="3" w16cid:durableId="17732379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12CA4"/>
    <w:rsid w:val="00013E88"/>
    <w:rsid w:val="00023F30"/>
    <w:rsid w:val="00025B28"/>
    <w:rsid w:val="000828FB"/>
    <w:rsid w:val="00082C79"/>
    <w:rsid w:val="000906D7"/>
    <w:rsid w:val="000B6270"/>
    <w:rsid w:val="00124151"/>
    <w:rsid w:val="00125D3A"/>
    <w:rsid w:val="001B57C0"/>
    <w:rsid w:val="001C49D4"/>
    <w:rsid w:val="00232A25"/>
    <w:rsid w:val="00240D30"/>
    <w:rsid w:val="002A4202"/>
    <w:rsid w:val="002A632C"/>
    <w:rsid w:val="002E6ACA"/>
    <w:rsid w:val="00310F1A"/>
    <w:rsid w:val="00421050"/>
    <w:rsid w:val="0045231D"/>
    <w:rsid w:val="00453A1F"/>
    <w:rsid w:val="00472C00"/>
    <w:rsid w:val="004D62C7"/>
    <w:rsid w:val="00500B90"/>
    <w:rsid w:val="00543CC6"/>
    <w:rsid w:val="00590146"/>
    <w:rsid w:val="005D5EC9"/>
    <w:rsid w:val="005E3B3B"/>
    <w:rsid w:val="005F7BA4"/>
    <w:rsid w:val="00607774"/>
    <w:rsid w:val="00612238"/>
    <w:rsid w:val="00654C43"/>
    <w:rsid w:val="00713591"/>
    <w:rsid w:val="00747DEE"/>
    <w:rsid w:val="00750BC1"/>
    <w:rsid w:val="007573F9"/>
    <w:rsid w:val="00757AF8"/>
    <w:rsid w:val="007C2AA9"/>
    <w:rsid w:val="007D5445"/>
    <w:rsid w:val="007E4BEA"/>
    <w:rsid w:val="00830EC0"/>
    <w:rsid w:val="0084748C"/>
    <w:rsid w:val="008E1C62"/>
    <w:rsid w:val="009135D4"/>
    <w:rsid w:val="00945A76"/>
    <w:rsid w:val="00A33F01"/>
    <w:rsid w:val="00A3599F"/>
    <w:rsid w:val="00A470F4"/>
    <w:rsid w:val="00A74802"/>
    <w:rsid w:val="00A82C93"/>
    <w:rsid w:val="00AF2EE7"/>
    <w:rsid w:val="00AF4A72"/>
    <w:rsid w:val="00B07C22"/>
    <w:rsid w:val="00B24FD6"/>
    <w:rsid w:val="00B61CB3"/>
    <w:rsid w:val="00B6309B"/>
    <w:rsid w:val="00BD2D16"/>
    <w:rsid w:val="00C066A1"/>
    <w:rsid w:val="00C65122"/>
    <w:rsid w:val="00C96E67"/>
    <w:rsid w:val="00CF6CFD"/>
    <w:rsid w:val="00DF3F25"/>
    <w:rsid w:val="00E211F6"/>
    <w:rsid w:val="00E42578"/>
    <w:rsid w:val="00E6030A"/>
    <w:rsid w:val="00EC1DF3"/>
    <w:rsid w:val="00EE393D"/>
    <w:rsid w:val="00EE677B"/>
    <w:rsid w:val="00F36CBD"/>
    <w:rsid w:val="00F62117"/>
    <w:rsid w:val="00FE0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40EC4"/>
  <w15:docId w15:val="{3DE48D3E-8507-4BF3-9455-DE3541DAD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character" w:styleId="CommentReference">
    <w:name w:val="annotation reference"/>
    <w:basedOn w:val="DefaultParagraphFont"/>
    <w:uiPriority w:val="99"/>
    <w:semiHidden/>
    <w:unhideWhenUsed/>
    <w:rsid w:val="00713591"/>
    <w:rPr>
      <w:sz w:val="16"/>
      <w:szCs w:val="16"/>
    </w:rPr>
  </w:style>
  <w:style w:type="paragraph" w:styleId="CommentText">
    <w:name w:val="annotation text"/>
    <w:basedOn w:val="Normal"/>
    <w:link w:val="CommentTextChar"/>
    <w:uiPriority w:val="99"/>
    <w:unhideWhenUsed/>
    <w:rsid w:val="00713591"/>
    <w:rPr>
      <w:sz w:val="20"/>
    </w:rPr>
  </w:style>
  <w:style w:type="character" w:customStyle="1" w:styleId="CommentTextChar">
    <w:name w:val="Comment Text Char"/>
    <w:basedOn w:val="DefaultParagraphFont"/>
    <w:link w:val="CommentText"/>
    <w:uiPriority w:val="99"/>
    <w:rsid w:val="00713591"/>
    <w:rPr>
      <w:rFonts w:ascii="Arial" w:hAnsi="Arial"/>
    </w:rPr>
  </w:style>
  <w:style w:type="paragraph" w:styleId="CommentSubject">
    <w:name w:val="annotation subject"/>
    <w:basedOn w:val="CommentText"/>
    <w:next w:val="CommentText"/>
    <w:link w:val="CommentSubjectChar"/>
    <w:uiPriority w:val="99"/>
    <w:semiHidden/>
    <w:unhideWhenUsed/>
    <w:rsid w:val="00713591"/>
    <w:rPr>
      <w:b/>
      <w:bCs/>
    </w:rPr>
  </w:style>
  <w:style w:type="character" w:customStyle="1" w:styleId="CommentSubjectChar">
    <w:name w:val="Comment Subject Char"/>
    <w:basedOn w:val="CommentTextChar"/>
    <w:link w:val="CommentSubject"/>
    <w:uiPriority w:val="99"/>
    <w:semiHidden/>
    <w:rsid w:val="0071359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BDB16-573E-42D5-84EA-1ECF4A5BE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109</TotalTime>
  <Pages>1</Pages>
  <Words>237</Words>
  <Characters>1333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REMOVE AND RELOCATE EXISTING GROUND MOUNTED ELECTRICAL SERVICE</dc:title>
  <dc:subject>E 03/01/25  R</dc:subject>
  <dc:creator>Curryj</dc:creator>
  <cp:keywords>Traffic</cp:keywords>
  <dc:description/>
  <cp:lastModifiedBy>Patel, Ojas N</cp:lastModifiedBy>
  <cp:revision>8</cp:revision>
  <cp:lastPrinted>2024-11-06T16:17:00Z</cp:lastPrinted>
  <dcterms:created xsi:type="dcterms:W3CDTF">2024-12-10T15:39:00Z</dcterms:created>
  <dcterms:modified xsi:type="dcterms:W3CDTF">2025-01-22T15:04:00Z</dcterms:modified>
</cp:coreProperties>
</file>